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F11" w:rsidRDefault="001F2435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581.55pt;margin-top:296.7pt;width:0;height:36.75pt;z-index:25167974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7" type="#_x0000_t32" style="position:absolute;margin-left:420.3pt;margin-top:296.7pt;width:0;height:36.75pt;z-index:25167872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6" type="#_x0000_t32" style="position:absolute;margin-left:266.55pt;margin-top:296.7pt;width:0;height:36.75pt;z-index:25167769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5" type="#_x0000_t32" style="position:absolute;margin-left:135.3pt;margin-top:296.7pt;width:0;height:36.75pt;z-index:25167667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4" type="#_x0000_t32" style="position:absolute;margin-left:289.05pt;margin-top:117.45pt;width:0;height:39.75pt;z-index:25167564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3" type="#_x0000_t32" style="position:absolute;margin-left:184.8pt;margin-top:117.45pt;width:0;height:39.75pt;z-index:25167462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2" type="#_x0000_t32" style="position:absolute;margin-left:599.55pt;margin-top:16.95pt;width:0;height:42pt;z-index:25167360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1" type="#_x0000_t32" style="position:absolute;margin-left:414.3pt;margin-top:16.95pt;width:0;height:42pt;z-index:25167257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0" type="#_x0000_t32" style="position:absolute;margin-left:226.8pt;margin-top:16.95pt;width:0;height:42pt;z-index:25167155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9" type="#_x0000_t32" style="position:absolute;margin-left:82.05pt;margin-top:16.95pt;width:0;height:42pt;z-index:251670528" o:connectortype="straight">
            <v:stroke endarrow="block"/>
          </v:shape>
        </w:pict>
      </w: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559.8pt;margin-top:333.45pt;width:141.75pt;height:50.25pt;z-index:251669504">
            <v:textbox>
              <w:txbxContent>
                <w:p w:rsidR="000D1796" w:rsidRDefault="000D1796">
                  <w:r>
                    <w:t>Сохранение окружающей среды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6" type="#_x0000_t202" style="position:absolute;margin-left:361.05pt;margin-top:333.45pt;width:139.5pt;height:56.25pt;z-index:251668480">
            <v:textbox>
              <w:txbxContent>
                <w:p w:rsidR="000D1796" w:rsidRDefault="000D1796">
                  <w:r>
                    <w:t xml:space="preserve">Создание гербицидов направленного воздействия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5" type="#_x0000_t202" style="position:absolute;margin-left:203.55pt;margin-top:333.45pt;width:117pt;height:50.25pt;z-index:251667456">
            <v:textbox>
              <w:txbxContent>
                <w:p w:rsidR="000D1796" w:rsidRDefault="000D1796">
                  <w:r>
                    <w:t>Создание солнечных батарей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4" type="#_x0000_t202" style="position:absolute;margin-left:22.8pt;margin-top:333.45pt;width:137.25pt;height:50.25pt;z-index:251666432">
            <v:textbox>
              <w:txbxContent>
                <w:p w:rsidR="000D1796" w:rsidRDefault="000D1796">
                  <w:r>
                    <w:t>Водородная энергетика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3" type="#_x0000_t202" style="position:absolute;margin-left:91.8pt;margin-top:277.95pt;width:526.5pt;height:18.75pt;z-index:251665408">
            <v:textbox>
              <w:txbxContent>
                <w:p w:rsidR="00FF7D5E" w:rsidRPr="000D1796" w:rsidRDefault="00FF7D5E" w:rsidP="00FF7D5E">
                  <w:pPr>
                    <w:jc w:val="center"/>
                    <w:rPr>
                      <w:b/>
                    </w:rPr>
                  </w:pPr>
                  <w:r w:rsidRPr="000D1796">
                    <w:rPr>
                      <w:b/>
                    </w:rPr>
                    <w:t>Вмешательство в</w:t>
                  </w:r>
                  <w:r>
                    <w:rPr>
                      <w:b/>
                    </w:rPr>
                    <w:t xml:space="preserve"> другие биохимические</w:t>
                  </w:r>
                  <w:r w:rsidRPr="000D1796">
                    <w:rPr>
                      <w:b/>
                    </w:rPr>
                    <w:t xml:space="preserve"> механизм</w:t>
                  </w:r>
                  <w:r>
                    <w:rPr>
                      <w:b/>
                    </w:rPr>
                    <w:t>ы</w:t>
                  </w:r>
                  <w:r w:rsidRPr="000D1796">
                    <w:rPr>
                      <w:b/>
                    </w:rPr>
                    <w:t xml:space="preserve"> процесса фотосинтеза.</w:t>
                  </w:r>
                </w:p>
                <w:p w:rsidR="000D1796" w:rsidRPr="00FF7D5E" w:rsidRDefault="000D1796" w:rsidP="00FF7D5E"/>
              </w:txbxContent>
            </v:textbox>
          </v:shape>
        </w:pict>
      </w:r>
      <w:r>
        <w:rPr>
          <w:noProof/>
          <w:lang w:eastAsia="ru-RU"/>
        </w:rPr>
        <w:pict>
          <v:shape id="_x0000_s1029" type="#_x0000_t202" style="position:absolute;margin-left:355.8pt;margin-top:58.95pt;width:138.75pt;height:58.5pt;z-index:251661312">
            <v:textbox>
              <w:txbxContent>
                <w:p w:rsidR="000D1796" w:rsidRDefault="000D1796">
                  <w:r>
                    <w:t>Сохранение посевных площадей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6" type="#_x0000_t202" style="position:absolute;margin-left:52.05pt;margin-top:-2.55pt;width:603pt;height:19.5pt;z-index:251658240">
            <v:textbox>
              <w:txbxContent>
                <w:p w:rsidR="000D1796" w:rsidRPr="000D1796" w:rsidRDefault="000D1796" w:rsidP="000D1796">
                  <w:pPr>
                    <w:jc w:val="center"/>
                    <w:rPr>
                      <w:b/>
                    </w:rPr>
                  </w:pPr>
                  <w:r w:rsidRPr="000D1796">
                    <w:rPr>
                      <w:b/>
                    </w:rPr>
                    <w:t>Увеличение производительности процесса фотосинтеза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7" type="#_x0000_t202" style="position:absolute;margin-left:4.05pt;margin-top:58.95pt;width:113.25pt;height:58.5pt;z-index:251659264">
            <v:textbox>
              <w:txbxContent>
                <w:p w:rsidR="000D1796" w:rsidRPr="000D1796" w:rsidRDefault="000D1796">
                  <w:r>
                    <w:t>Увеличение с</w:t>
                  </w:r>
                  <w:r>
                    <w:rPr>
                      <w:lang w:val="en-US"/>
                    </w:rPr>
                    <w:t>/</w:t>
                  </w:r>
                  <w:proofErr w:type="spellStart"/>
                  <w:r>
                    <w:t>х</w:t>
                  </w:r>
                  <w:proofErr w:type="spellEnd"/>
                  <w:r>
                    <w:t xml:space="preserve"> производства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202" style="position:absolute;margin-left:166.8pt;margin-top:58.95pt;width:139.5pt;height:58.5pt;z-index:251660288">
            <v:textbox>
              <w:txbxContent>
                <w:p w:rsidR="000D1796" w:rsidRDefault="000D1796">
                  <w:r>
                    <w:t>Поглощение техногенной углекислоты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margin-left:538.8pt;margin-top:58.95pt;width:147.75pt;height:71.25pt;z-index:251662336">
            <v:textbox>
              <w:txbxContent>
                <w:p w:rsidR="000D1796" w:rsidRDefault="000D1796">
                  <w:r>
                    <w:t>Увеличение растительной биомасс</w:t>
                  </w:r>
                  <w:proofErr w:type="gramStart"/>
                  <w:r>
                    <w:t>ы-</w:t>
                  </w:r>
                  <w:proofErr w:type="gramEnd"/>
                  <w:r>
                    <w:t xml:space="preserve"> экологически чистое топливо, отказ от грязных технологий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2" type="#_x0000_t202" style="position:absolute;margin-left:255.3pt;margin-top:157.2pt;width:138.75pt;height:86.25pt;z-index:251664384">
            <v:textbox>
              <w:txbxContent>
                <w:p w:rsidR="000D1796" w:rsidRDefault="000D1796">
                  <w:r>
                    <w:t>Термическое разложение карбонатных пород для консервирования углекислоты –  будущей газификации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1" type="#_x0000_t202" style="position:absolute;margin-left:86.55pt;margin-top:157.2pt;width:117pt;height:86.25pt;z-index:251663360">
            <v:textbox>
              <w:txbxContent>
                <w:p w:rsidR="000D1796" w:rsidRDefault="000D1796">
                  <w:r>
                    <w:t>Снижение «парникового эффекта»</w:t>
                  </w:r>
                </w:p>
              </w:txbxContent>
            </v:textbox>
          </v:shape>
        </w:pict>
      </w:r>
    </w:p>
    <w:sectPr w:rsidR="00211F11" w:rsidSect="000D1796">
      <w:headerReference w:type="default" r:id="rId7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413" w:rsidRDefault="00FE2413" w:rsidP="000D1796">
      <w:pPr>
        <w:spacing w:after="0" w:line="240" w:lineRule="auto"/>
      </w:pPr>
      <w:r>
        <w:separator/>
      </w:r>
    </w:p>
  </w:endnote>
  <w:endnote w:type="continuationSeparator" w:id="0">
    <w:p w:rsidR="00FE2413" w:rsidRDefault="00FE2413" w:rsidP="000D1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413" w:rsidRDefault="00FE2413" w:rsidP="000D1796">
      <w:pPr>
        <w:spacing w:after="0" w:line="240" w:lineRule="auto"/>
      </w:pPr>
      <w:r>
        <w:separator/>
      </w:r>
    </w:p>
  </w:footnote>
  <w:footnote w:type="continuationSeparator" w:id="0">
    <w:p w:rsidR="00FE2413" w:rsidRDefault="00FE2413" w:rsidP="000D1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796" w:rsidRPr="000D1796" w:rsidRDefault="000D1796" w:rsidP="000D1796">
    <w:pPr>
      <w:pStyle w:val="a3"/>
      <w:jc w:val="center"/>
      <w:rPr>
        <w:b/>
        <w:sz w:val="28"/>
        <w:szCs w:val="28"/>
      </w:rPr>
    </w:pPr>
    <w:r w:rsidRPr="000D1796">
      <w:rPr>
        <w:b/>
        <w:sz w:val="28"/>
        <w:szCs w:val="28"/>
      </w:rPr>
      <w:t>Схема №2. Практическое значение перспектив использования фотосинтеза.</w:t>
    </w:r>
  </w:p>
  <w:p w:rsidR="000D1796" w:rsidRDefault="000D179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1796"/>
    <w:rsid w:val="000D1796"/>
    <w:rsid w:val="001F2435"/>
    <w:rsid w:val="00211F11"/>
    <w:rsid w:val="00F61712"/>
    <w:rsid w:val="00FE2413"/>
    <w:rsid w:val="00FF7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  <o:rules v:ext="edit">
        <o:r id="V:Rule11" type="connector" idref="#_x0000_s1039"/>
        <o:r id="V:Rule12" type="connector" idref="#_x0000_s1041"/>
        <o:r id="V:Rule13" type="connector" idref="#_x0000_s1047"/>
        <o:r id="V:Rule14" type="connector" idref="#_x0000_s1040"/>
        <o:r id="V:Rule15" type="connector" idref="#_x0000_s1048"/>
        <o:r id="V:Rule16" type="connector" idref="#_x0000_s1043"/>
        <o:r id="V:Rule17" type="connector" idref="#_x0000_s1044"/>
        <o:r id="V:Rule18" type="connector" idref="#_x0000_s1046"/>
        <o:r id="V:Rule19" type="connector" idref="#_x0000_s1042"/>
        <o:r id="V:Rule20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F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1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1796"/>
  </w:style>
  <w:style w:type="paragraph" w:styleId="a5">
    <w:name w:val="footer"/>
    <w:basedOn w:val="a"/>
    <w:link w:val="a6"/>
    <w:uiPriority w:val="99"/>
    <w:semiHidden/>
    <w:unhideWhenUsed/>
    <w:rsid w:val="000D1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D1796"/>
  </w:style>
  <w:style w:type="paragraph" w:styleId="a7">
    <w:name w:val="Balloon Text"/>
    <w:basedOn w:val="a"/>
    <w:link w:val="a8"/>
    <w:uiPriority w:val="99"/>
    <w:semiHidden/>
    <w:unhideWhenUsed/>
    <w:rsid w:val="000D1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17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F094B-BADF-41AD-B07C-03D9B590E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cp:lastPrinted>2010-11-13T11:27:00Z</cp:lastPrinted>
  <dcterms:created xsi:type="dcterms:W3CDTF">2010-10-24T08:42:00Z</dcterms:created>
  <dcterms:modified xsi:type="dcterms:W3CDTF">2010-11-13T11:33:00Z</dcterms:modified>
</cp:coreProperties>
</file>